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Look w:val="04A0" w:firstRow="1" w:lastRow="0" w:firstColumn="1" w:lastColumn="0" w:noHBand="0" w:noVBand="1"/>
      </w:tblPr>
      <w:tblGrid>
        <w:gridCol w:w="4531"/>
        <w:gridCol w:w="4531"/>
      </w:tblGrid>
      <w:tr w:rsidR="00850EE4" w14:paraId="22EC4DBD" w14:textId="77777777" w:rsidTr="00850EE4">
        <w:tc>
          <w:tcPr>
            <w:tcW w:w="4531" w:type="dxa"/>
          </w:tcPr>
          <w:p w14:paraId="077D1599" w14:textId="24389B29" w:rsidR="00850EE4" w:rsidRDefault="00850EE4" w:rsidP="00850EE4">
            <w:pPr>
              <w:jc w:val="center"/>
              <w:rPr>
                <w:rStyle w:val="markedcontent"/>
                <w:rFonts w:ascii="Arial" w:hAnsi="Arial" w:cs="Arial"/>
                <w:sz w:val="19"/>
                <w:szCs w:val="19"/>
              </w:rPr>
            </w:pPr>
          </w:p>
          <w:p w14:paraId="7BEBA660" w14:textId="64B238C4" w:rsidR="00850EE4" w:rsidRPr="00015EAB" w:rsidRDefault="00850EE4" w:rsidP="00850EE4">
            <w:pPr>
              <w:jc w:val="center"/>
              <w:rPr>
                <w:b/>
                <w:bCs/>
                <w:lang w:val="en-US"/>
              </w:rPr>
            </w:pPr>
            <w:r w:rsidRPr="00015EAB">
              <w:rPr>
                <w:rStyle w:val="markedcontent"/>
                <w:rFonts w:ascii="Arial" w:hAnsi="Arial" w:cs="Arial"/>
                <w:b/>
                <w:bCs/>
                <w:sz w:val="19"/>
                <w:szCs w:val="19"/>
                <w:lang w:val="en-US"/>
              </w:rPr>
              <w:t xml:space="preserve">NAETINEM, Erasmus+ Project </w:t>
            </w:r>
            <w:r w:rsidRPr="00015EAB">
              <w:rPr>
                <w:b/>
                <w:bCs/>
                <w:lang w:val="en-US"/>
              </w:rPr>
              <w:br/>
            </w:r>
            <w:r w:rsidRPr="00015EAB">
              <w:rPr>
                <w:b/>
                <w:bCs/>
                <w:lang w:val="en-US"/>
              </w:rPr>
              <w:br/>
            </w:r>
            <w:r w:rsidRPr="00015EAB">
              <w:rPr>
                <w:rStyle w:val="markedcontent"/>
                <w:rFonts w:ascii="Arial" w:hAnsi="Arial" w:cs="Arial"/>
                <w:b/>
                <w:bCs/>
                <w:lang w:val="en-US"/>
              </w:rPr>
              <w:t xml:space="preserve">Educational Activity </w:t>
            </w:r>
            <w:r w:rsidRPr="00015EAB">
              <w:rPr>
                <w:b/>
                <w:bCs/>
                <w:lang w:val="en-US"/>
              </w:rPr>
              <w:br/>
            </w:r>
            <w:r w:rsidRPr="00015EAB">
              <w:rPr>
                <w:rStyle w:val="markedcontent"/>
                <w:rFonts w:ascii="Arial" w:hAnsi="Arial" w:cs="Arial"/>
                <w:b/>
                <w:bCs/>
                <w:sz w:val="19"/>
                <w:szCs w:val="19"/>
                <w:lang w:val="en-US"/>
              </w:rPr>
              <w:t>Toolkit for secondary school teachers</w:t>
            </w:r>
          </w:p>
        </w:tc>
        <w:tc>
          <w:tcPr>
            <w:tcW w:w="4531" w:type="dxa"/>
          </w:tcPr>
          <w:p w14:paraId="1A5AA803" w14:textId="0926F61F" w:rsidR="00850EE4" w:rsidRDefault="00850EE4" w:rsidP="00850EE4">
            <w:pPr>
              <w:jc w:val="center"/>
            </w:pPr>
            <w:r>
              <w:rPr>
                <w:noProof/>
              </w:rPr>
              <w:drawing>
                <wp:inline distT="0" distB="0" distL="0" distR="0" wp14:anchorId="36BCC739" wp14:editId="304358CC">
                  <wp:extent cx="1809750" cy="855157"/>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24946" cy="862338"/>
                          </a:xfrm>
                          <a:prstGeom prst="rect">
                            <a:avLst/>
                          </a:prstGeom>
                        </pic:spPr>
                      </pic:pic>
                    </a:graphicData>
                  </a:graphic>
                </wp:inline>
              </w:drawing>
            </w:r>
          </w:p>
        </w:tc>
      </w:tr>
    </w:tbl>
    <w:p w14:paraId="78B4A618" w14:textId="5F077C4B" w:rsidR="0088225D" w:rsidRDefault="0088225D"/>
    <w:tbl>
      <w:tblPr>
        <w:tblStyle w:val="Tabellenraster"/>
        <w:tblW w:w="0" w:type="auto"/>
        <w:tblLook w:val="04A0" w:firstRow="1" w:lastRow="0" w:firstColumn="1" w:lastColumn="0" w:noHBand="0" w:noVBand="1"/>
      </w:tblPr>
      <w:tblGrid>
        <w:gridCol w:w="1555"/>
        <w:gridCol w:w="2407"/>
        <w:gridCol w:w="1136"/>
        <w:gridCol w:w="3964"/>
      </w:tblGrid>
      <w:tr w:rsidR="008854FB" w:rsidRPr="00015EAB" w14:paraId="496B808A" w14:textId="77777777" w:rsidTr="00C95F4C">
        <w:tc>
          <w:tcPr>
            <w:tcW w:w="1555" w:type="dxa"/>
            <w:shd w:val="clear" w:color="auto" w:fill="70AD47" w:themeFill="accent6"/>
          </w:tcPr>
          <w:p w14:paraId="0B9341D0" w14:textId="4EF024E6" w:rsidR="008854FB" w:rsidRPr="00EA18CA" w:rsidRDefault="008854FB" w:rsidP="008854FB">
            <w:pPr>
              <w:rPr>
                <w:rFonts w:cstheme="minorHAnsi"/>
                <w:sz w:val="24"/>
                <w:szCs w:val="24"/>
              </w:rPr>
            </w:pPr>
            <w:r w:rsidRPr="00EA18CA">
              <w:rPr>
                <w:rStyle w:val="markedcontent"/>
                <w:rFonts w:cstheme="minorHAnsi"/>
                <w:sz w:val="24"/>
                <w:szCs w:val="24"/>
              </w:rPr>
              <w:t xml:space="preserve">Name </w:t>
            </w:r>
            <w:proofErr w:type="spellStart"/>
            <w:r w:rsidRPr="00EA18CA">
              <w:rPr>
                <w:rStyle w:val="markedcontent"/>
                <w:rFonts w:cstheme="minorHAnsi"/>
                <w:sz w:val="24"/>
                <w:szCs w:val="24"/>
              </w:rPr>
              <w:t>of</w:t>
            </w:r>
            <w:proofErr w:type="spellEnd"/>
            <w:r w:rsidRPr="00EA18CA">
              <w:rPr>
                <w:rStyle w:val="markedcontent"/>
                <w:rFonts w:cstheme="minorHAnsi"/>
                <w:sz w:val="24"/>
                <w:szCs w:val="24"/>
              </w:rPr>
              <w:t xml:space="preserve"> </w:t>
            </w:r>
            <w:r w:rsidRPr="00EA18CA">
              <w:rPr>
                <w:rFonts w:cstheme="minorHAnsi"/>
                <w:sz w:val="24"/>
                <w:szCs w:val="24"/>
              </w:rPr>
              <w:br/>
            </w:r>
            <w:proofErr w:type="spellStart"/>
            <w:r w:rsidRPr="00EA18CA">
              <w:rPr>
                <w:rStyle w:val="markedcontent"/>
                <w:rFonts w:cstheme="minorHAnsi"/>
                <w:sz w:val="24"/>
                <w:szCs w:val="24"/>
              </w:rPr>
              <w:t>activity</w:t>
            </w:r>
            <w:proofErr w:type="spellEnd"/>
            <w:r w:rsidRPr="00EA18CA">
              <w:rPr>
                <w:rStyle w:val="markedcontent"/>
                <w:rFonts w:cstheme="minorHAnsi"/>
                <w:sz w:val="24"/>
                <w:szCs w:val="24"/>
              </w:rPr>
              <w:t>:</w:t>
            </w:r>
          </w:p>
        </w:tc>
        <w:tc>
          <w:tcPr>
            <w:tcW w:w="7507" w:type="dxa"/>
            <w:gridSpan w:val="3"/>
          </w:tcPr>
          <w:p w14:paraId="2B507A2B" w14:textId="7ABE0323" w:rsidR="008854FB" w:rsidRPr="00015EAB" w:rsidRDefault="00015EAB" w:rsidP="008854FB">
            <w:pPr>
              <w:rPr>
                <w:sz w:val="24"/>
                <w:szCs w:val="24"/>
                <w:lang w:val="en-US"/>
              </w:rPr>
            </w:pPr>
            <w:r w:rsidRPr="00E336D6">
              <w:rPr>
                <w:rFonts w:cstheme="minorHAnsi"/>
                <w:sz w:val="24"/>
                <w:szCs w:val="24"/>
                <w:lang w:val="en-US"/>
              </w:rPr>
              <w:t>Modern Europe and the Congress of Vienna (The Congress of Vienna as the first step to a united Europe?)</w:t>
            </w:r>
          </w:p>
        </w:tc>
      </w:tr>
      <w:tr w:rsidR="008854FB" w:rsidRPr="00015EAB" w14:paraId="2F7C90A3" w14:textId="77777777" w:rsidTr="00C95F4C">
        <w:tc>
          <w:tcPr>
            <w:tcW w:w="1555" w:type="dxa"/>
            <w:shd w:val="clear" w:color="auto" w:fill="70AD47" w:themeFill="accent6"/>
          </w:tcPr>
          <w:p w14:paraId="3C2EFB76" w14:textId="6DC471E7" w:rsidR="008854FB" w:rsidRPr="00EA18CA" w:rsidRDefault="008854FB" w:rsidP="008854FB">
            <w:pPr>
              <w:rPr>
                <w:rFonts w:cstheme="minorHAnsi"/>
                <w:sz w:val="24"/>
                <w:szCs w:val="24"/>
              </w:rPr>
            </w:pPr>
            <w:r w:rsidRPr="00EA18CA">
              <w:rPr>
                <w:rStyle w:val="markedcontent"/>
                <w:rFonts w:cstheme="minorHAnsi"/>
                <w:sz w:val="24"/>
                <w:szCs w:val="24"/>
              </w:rPr>
              <w:t xml:space="preserve">Educational </w:t>
            </w:r>
            <w:r w:rsidRPr="00EA18CA">
              <w:rPr>
                <w:rFonts w:cstheme="minorHAnsi"/>
                <w:sz w:val="24"/>
                <w:szCs w:val="24"/>
              </w:rPr>
              <w:br/>
            </w:r>
            <w:proofErr w:type="spellStart"/>
            <w:r w:rsidRPr="00EA18CA">
              <w:rPr>
                <w:rStyle w:val="markedcontent"/>
                <w:rFonts w:cstheme="minorHAnsi"/>
                <w:sz w:val="24"/>
                <w:szCs w:val="24"/>
              </w:rPr>
              <w:t>objective</w:t>
            </w:r>
            <w:proofErr w:type="spellEnd"/>
            <w:r w:rsidRPr="00EA18CA">
              <w:rPr>
                <w:rStyle w:val="markedcontent"/>
                <w:rFonts w:cstheme="minorHAnsi"/>
                <w:sz w:val="24"/>
                <w:szCs w:val="24"/>
              </w:rPr>
              <w:t>:</w:t>
            </w:r>
          </w:p>
        </w:tc>
        <w:tc>
          <w:tcPr>
            <w:tcW w:w="7507" w:type="dxa"/>
            <w:gridSpan w:val="3"/>
          </w:tcPr>
          <w:p w14:paraId="7171A2B9" w14:textId="32E33645" w:rsidR="008854FB" w:rsidRPr="00015EAB" w:rsidRDefault="00015EAB" w:rsidP="008854FB">
            <w:pPr>
              <w:rPr>
                <w:sz w:val="24"/>
                <w:szCs w:val="24"/>
                <w:lang w:val="en-US"/>
              </w:rPr>
            </w:pPr>
            <w:r w:rsidRPr="00E336D6">
              <w:rPr>
                <w:rFonts w:cstheme="minorHAnsi"/>
                <w:sz w:val="24"/>
                <w:szCs w:val="24"/>
                <w:lang w:val="en-US"/>
              </w:rPr>
              <w:t>Students reflect on the event of the Congress of Vienna and draft a value judgment on whether this event can be considered the origin of modern Europe from their point of view.</w:t>
            </w:r>
          </w:p>
        </w:tc>
      </w:tr>
      <w:tr w:rsidR="008854FB" w14:paraId="64D660EE" w14:textId="77777777" w:rsidTr="00C95F4C">
        <w:tc>
          <w:tcPr>
            <w:tcW w:w="1555" w:type="dxa"/>
            <w:shd w:val="clear" w:color="auto" w:fill="70AD47" w:themeFill="accent6"/>
          </w:tcPr>
          <w:p w14:paraId="58C599C0" w14:textId="77D11901" w:rsidR="008854FB" w:rsidRPr="00EA18CA" w:rsidRDefault="008854FB" w:rsidP="008854FB">
            <w:pPr>
              <w:rPr>
                <w:rFonts w:cstheme="minorHAnsi"/>
                <w:sz w:val="24"/>
                <w:szCs w:val="24"/>
              </w:rPr>
            </w:pPr>
            <w:proofErr w:type="spellStart"/>
            <w:r w:rsidRPr="00EA18CA">
              <w:rPr>
                <w:rStyle w:val="markedcontent"/>
                <w:rFonts w:cstheme="minorHAnsi"/>
                <w:sz w:val="24"/>
                <w:szCs w:val="24"/>
              </w:rPr>
              <w:t>Qualities</w:t>
            </w:r>
            <w:proofErr w:type="spellEnd"/>
            <w:r w:rsidRPr="00EA18CA">
              <w:rPr>
                <w:rStyle w:val="markedcontent"/>
                <w:rFonts w:cstheme="minorHAnsi"/>
                <w:sz w:val="24"/>
                <w:szCs w:val="24"/>
              </w:rPr>
              <w:t xml:space="preserve"> in </w:t>
            </w:r>
            <w:proofErr w:type="spellStart"/>
            <w:r w:rsidRPr="00EA18CA">
              <w:rPr>
                <w:rStyle w:val="markedcontent"/>
                <w:rFonts w:cstheme="minorHAnsi"/>
                <w:sz w:val="24"/>
                <w:szCs w:val="24"/>
              </w:rPr>
              <w:t>focus</w:t>
            </w:r>
            <w:proofErr w:type="spellEnd"/>
            <w:r w:rsidRPr="00EA18CA">
              <w:rPr>
                <w:rStyle w:val="markedcontent"/>
                <w:rFonts w:cstheme="minorHAnsi"/>
                <w:sz w:val="24"/>
                <w:szCs w:val="24"/>
              </w:rPr>
              <w:t>:</w:t>
            </w:r>
          </w:p>
        </w:tc>
        <w:tc>
          <w:tcPr>
            <w:tcW w:w="7507" w:type="dxa"/>
            <w:gridSpan w:val="3"/>
          </w:tcPr>
          <w:p w14:paraId="2FA8411A" w14:textId="4AD18C9F" w:rsidR="008854FB" w:rsidRPr="00EA18CA" w:rsidRDefault="00015EAB" w:rsidP="008854FB">
            <w:pPr>
              <w:rPr>
                <w:sz w:val="24"/>
                <w:szCs w:val="24"/>
              </w:rPr>
            </w:pPr>
            <w:r w:rsidRPr="00E336D6">
              <w:rPr>
                <w:rFonts w:cstheme="minorHAnsi"/>
                <w:sz w:val="24"/>
                <w:szCs w:val="24"/>
                <w:lang w:val="en-US"/>
              </w:rPr>
              <w:t>European history</w:t>
            </w:r>
          </w:p>
        </w:tc>
      </w:tr>
      <w:tr w:rsidR="008854FB" w14:paraId="0F1C7D9A" w14:textId="77777777" w:rsidTr="00C95F4C">
        <w:tc>
          <w:tcPr>
            <w:tcW w:w="1555" w:type="dxa"/>
            <w:shd w:val="clear" w:color="auto" w:fill="70AD47" w:themeFill="accent6"/>
          </w:tcPr>
          <w:p w14:paraId="0F51662D" w14:textId="2452AFC5" w:rsidR="008854FB" w:rsidRPr="00015EAB" w:rsidRDefault="008854FB" w:rsidP="008854FB">
            <w:pPr>
              <w:rPr>
                <w:rFonts w:cstheme="minorHAnsi"/>
                <w:sz w:val="24"/>
                <w:szCs w:val="24"/>
                <w:lang w:val="en-US"/>
              </w:rPr>
            </w:pPr>
            <w:r w:rsidRPr="00015EAB">
              <w:rPr>
                <w:rStyle w:val="markedcontent"/>
                <w:rFonts w:cstheme="minorHAnsi"/>
                <w:sz w:val="24"/>
                <w:szCs w:val="24"/>
                <w:lang w:val="en-US"/>
              </w:rPr>
              <w:t xml:space="preserve">Target group, age of </w:t>
            </w:r>
            <w:r w:rsidRPr="00015EAB">
              <w:rPr>
                <w:rFonts w:cstheme="minorHAnsi"/>
                <w:sz w:val="24"/>
                <w:szCs w:val="24"/>
                <w:lang w:val="en-US"/>
              </w:rPr>
              <w:br/>
            </w:r>
            <w:r w:rsidRPr="00015EAB">
              <w:rPr>
                <w:rStyle w:val="markedcontent"/>
                <w:rFonts w:cstheme="minorHAnsi"/>
                <w:sz w:val="24"/>
                <w:szCs w:val="24"/>
                <w:lang w:val="en-US"/>
              </w:rPr>
              <w:t>the students:</w:t>
            </w:r>
          </w:p>
        </w:tc>
        <w:tc>
          <w:tcPr>
            <w:tcW w:w="7507" w:type="dxa"/>
            <w:gridSpan w:val="3"/>
          </w:tcPr>
          <w:p w14:paraId="40C98C69" w14:textId="35595BFA" w:rsidR="008854FB" w:rsidRPr="00EA18CA" w:rsidRDefault="00015EAB" w:rsidP="008854FB">
            <w:pPr>
              <w:rPr>
                <w:sz w:val="24"/>
                <w:szCs w:val="24"/>
              </w:rPr>
            </w:pPr>
            <w:r w:rsidRPr="00E336D6">
              <w:rPr>
                <w:rFonts w:cstheme="minorHAnsi"/>
                <w:sz w:val="24"/>
                <w:szCs w:val="24"/>
                <w:lang w:val="en-US"/>
              </w:rPr>
              <w:t>From 14 years (from grade 8)</w:t>
            </w:r>
          </w:p>
        </w:tc>
      </w:tr>
      <w:tr w:rsidR="00015EAB" w14:paraId="1CB0E4F4" w14:textId="77777777" w:rsidTr="00C95F4C">
        <w:tc>
          <w:tcPr>
            <w:tcW w:w="1555" w:type="dxa"/>
            <w:shd w:val="clear" w:color="auto" w:fill="70AD47" w:themeFill="accent6"/>
          </w:tcPr>
          <w:p w14:paraId="530B2E2C" w14:textId="5AFDC907" w:rsidR="00015EAB" w:rsidRPr="00EA18CA" w:rsidRDefault="00015EAB" w:rsidP="00015EAB">
            <w:pPr>
              <w:rPr>
                <w:rFonts w:cstheme="minorHAnsi"/>
                <w:sz w:val="24"/>
                <w:szCs w:val="24"/>
              </w:rPr>
            </w:pPr>
            <w:proofErr w:type="spellStart"/>
            <w:r w:rsidRPr="00EA18CA">
              <w:rPr>
                <w:rStyle w:val="markedcontent"/>
                <w:rFonts w:cstheme="minorHAnsi"/>
                <w:sz w:val="24"/>
                <w:szCs w:val="24"/>
              </w:rPr>
              <w:t>Suitable</w:t>
            </w:r>
            <w:proofErr w:type="spellEnd"/>
            <w:r w:rsidRPr="00EA18CA">
              <w:rPr>
                <w:rStyle w:val="markedcontent"/>
                <w:rFonts w:cstheme="minorHAnsi"/>
                <w:sz w:val="24"/>
                <w:szCs w:val="24"/>
              </w:rPr>
              <w:t xml:space="preserve"> </w:t>
            </w:r>
            <w:proofErr w:type="spellStart"/>
            <w:r w:rsidRPr="00EA18CA">
              <w:rPr>
                <w:rStyle w:val="markedcontent"/>
                <w:rFonts w:cstheme="minorHAnsi"/>
                <w:sz w:val="24"/>
                <w:szCs w:val="24"/>
              </w:rPr>
              <w:t>for</w:t>
            </w:r>
            <w:proofErr w:type="spellEnd"/>
            <w:r w:rsidRPr="00EA18CA">
              <w:rPr>
                <w:rStyle w:val="markedcontent"/>
                <w:rFonts w:cstheme="minorHAnsi"/>
                <w:sz w:val="24"/>
                <w:szCs w:val="24"/>
              </w:rPr>
              <w:t>:</w:t>
            </w:r>
          </w:p>
        </w:tc>
        <w:tc>
          <w:tcPr>
            <w:tcW w:w="7507" w:type="dxa"/>
            <w:gridSpan w:val="3"/>
          </w:tcPr>
          <w:p w14:paraId="6EF734C9" w14:textId="4B0336C9" w:rsidR="00015EAB" w:rsidRPr="00EA18CA" w:rsidRDefault="00015EAB" w:rsidP="00015EAB">
            <w:pPr>
              <w:rPr>
                <w:sz w:val="24"/>
                <w:szCs w:val="24"/>
              </w:rPr>
            </w:pPr>
            <w:r w:rsidRPr="00E336D6">
              <w:rPr>
                <w:rFonts w:cstheme="minorHAnsi"/>
                <w:sz w:val="24"/>
                <w:szCs w:val="24"/>
                <w:lang w:val="en-US"/>
              </w:rPr>
              <w:t xml:space="preserve">European history  </w:t>
            </w:r>
          </w:p>
        </w:tc>
      </w:tr>
      <w:tr w:rsidR="00015EAB" w14:paraId="3DF9ABB0" w14:textId="77777777" w:rsidTr="00C95F4C">
        <w:tc>
          <w:tcPr>
            <w:tcW w:w="1555" w:type="dxa"/>
            <w:shd w:val="clear" w:color="auto" w:fill="70AD47" w:themeFill="accent6"/>
          </w:tcPr>
          <w:p w14:paraId="494C27B4" w14:textId="5F44504E" w:rsidR="00015EAB" w:rsidRPr="00EA18CA" w:rsidRDefault="00015EAB" w:rsidP="00015EAB">
            <w:pPr>
              <w:rPr>
                <w:rFonts w:cstheme="minorHAnsi"/>
                <w:sz w:val="24"/>
                <w:szCs w:val="24"/>
              </w:rPr>
            </w:pPr>
            <w:r w:rsidRPr="00EA18CA">
              <w:rPr>
                <w:rStyle w:val="markedcontent"/>
                <w:rFonts w:cstheme="minorHAnsi"/>
                <w:sz w:val="24"/>
                <w:szCs w:val="24"/>
              </w:rPr>
              <w:t xml:space="preserve">Teaching </w:t>
            </w:r>
            <w:proofErr w:type="spellStart"/>
            <w:r w:rsidRPr="00EA18CA">
              <w:rPr>
                <w:rStyle w:val="markedcontent"/>
                <w:rFonts w:cstheme="minorHAnsi"/>
                <w:sz w:val="24"/>
                <w:szCs w:val="24"/>
              </w:rPr>
              <w:t>aids</w:t>
            </w:r>
            <w:proofErr w:type="spellEnd"/>
            <w:r w:rsidRPr="00EA18CA">
              <w:rPr>
                <w:rStyle w:val="markedcontent"/>
                <w:rFonts w:cstheme="minorHAnsi"/>
                <w:sz w:val="24"/>
                <w:szCs w:val="24"/>
              </w:rPr>
              <w:t xml:space="preserve">, </w:t>
            </w:r>
            <w:r w:rsidRPr="00EA18CA">
              <w:rPr>
                <w:rFonts w:cstheme="minorHAnsi"/>
                <w:sz w:val="24"/>
                <w:szCs w:val="24"/>
              </w:rPr>
              <w:br/>
            </w:r>
            <w:proofErr w:type="spellStart"/>
            <w:r w:rsidRPr="00EA18CA">
              <w:rPr>
                <w:rStyle w:val="markedcontent"/>
                <w:rFonts w:cstheme="minorHAnsi"/>
                <w:sz w:val="24"/>
                <w:szCs w:val="24"/>
              </w:rPr>
              <w:t>preparation</w:t>
            </w:r>
            <w:proofErr w:type="spellEnd"/>
            <w:r w:rsidRPr="00EA18CA">
              <w:rPr>
                <w:rStyle w:val="markedcontent"/>
                <w:rFonts w:cstheme="minorHAnsi"/>
                <w:sz w:val="24"/>
                <w:szCs w:val="24"/>
              </w:rPr>
              <w:t>:</w:t>
            </w:r>
          </w:p>
        </w:tc>
        <w:tc>
          <w:tcPr>
            <w:tcW w:w="7507" w:type="dxa"/>
            <w:gridSpan w:val="3"/>
          </w:tcPr>
          <w:p w14:paraId="099BEDAD" w14:textId="4BCA9ECC" w:rsidR="00015EAB" w:rsidRPr="00EA18CA" w:rsidRDefault="00015EAB" w:rsidP="00015EAB">
            <w:pPr>
              <w:rPr>
                <w:sz w:val="24"/>
                <w:szCs w:val="24"/>
              </w:rPr>
            </w:pPr>
            <w:r w:rsidRPr="00E336D6">
              <w:rPr>
                <w:rFonts w:cstheme="minorHAnsi"/>
                <w:sz w:val="24"/>
                <w:szCs w:val="24"/>
                <w:lang w:val="en-US"/>
              </w:rPr>
              <w:t>PC, projector, PowerPoint</w:t>
            </w:r>
          </w:p>
        </w:tc>
      </w:tr>
      <w:tr w:rsidR="00015EAB" w14:paraId="6FFEAD51" w14:textId="77777777" w:rsidTr="00C95F4C">
        <w:tc>
          <w:tcPr>
            <w:tcW w:w="1555" w:type="dxa"/>
            <w:shd w:val="clear" w:color="auto" w:fill="70AD47" w:themeFill="accent6"/>
          </w:tcPr>
          <w:p w14:paraId="2E3C4E5D" w14:textId="044BF517" w:rsidR="00015EAB" w:rsidRPr="00EA18CA" w:rsidRDefault="00015EAB" w:rsidP="00015EAB">
            <w:pPr>
              <w:rPr>
                <w:rFonts w:cstheme="minorHAnsi"/>
                <w:sz w:val="24"/>
                <w:szCs w:val="24"/>
              </w:rPr>
            </w:pPr>
            <w:r w:rsidRPr="00EA18CA">
              <w:rPr>
                <w:rStyle w:val="markedcontent"/>
                <w:rFonts w:cstheme="minorHAnsi"/>
                <w:sz w:val="24"/>
                <w:szCs w:val="24"/>
              </w:rPr>
              <w:t xml:space="preserve">Time </w:t>
            </w:r>
            <w:proofErr w:type="spellStart"/>
            <w:r w:rsidRPr="00EA18CA">
              <w:rPr>
                <w:rStyle w:val="markedcontent"/>
                <w:rFonts w:cstheme="minorHAnsi"/>
                <w:sz w:val="24"/>
                <w:szCs w:val="24"/>
              </w:rPr>
              <w:t>needed</w:t>
            </w:r>
            <w:proofErr w:type="spellEnd"/>
            <w:r w:rsidRPr="00EA18CA">
              <w:rPr>
                <w:rStyle w:val="markedcontent"/>
                <w:rFonts w:cstheme="minorHAnsi"/>
                <w:sz w:val="24"/>
                <w:szCs w:val="24"/>
              </w:rPr>
              <w:t>:</w:t>
            </w:r>
          </w:p>
        </w:tc>
        <w:tc>
          <w:tcPr>
            <w:tcW w:w="7507" w:type="dxa"/>
            <w:gridSpan w:val="3"/>
          </w:tcPr>
          <w:p w14:paraId="5A970DF1" w14:textId="24028A87" w:rsidR="00015EAB" w:rsidRPr="00EA18CA" w:rsidRDefault="00015EAB" w:rsidP="00015EAB">
            <w:pPr>
              <w:rPr>
                <w:sz w:val="24"/>
                <w:szCs w:val="24"/>
              </w:rPr>
            </w:pPr>
            <w:r w:rsidRPr="00E336D6">
              <w:rPr>
                <w:rFonts w:cstheme="minorHAnsi"/>
                <w:sz w:val="24"/>
                <w:szCs w:val="24"/>
                <w:lang w:val="en-US"/>
              </w:rPr>
              <w:t>45 minutes</w:t>
            </w:r>
          </w:p>
        </w:tc>
      </w:tr>
      <w:tr w:rsidR="00015EAB" w:rsidRPr="00015EAB" w14:paraId="0B2AD51D" w14:textId="77777777" w:rsidTr="00C95F4C">
        <w:tc>
          <w:tcPr>
            <w:tcW w:w="1555" w:type="dxa"/>
            <w:shd w:val="clear" w:color="auto" w:fill="70AD47" w:themeFill="accent6"/>
          </w:tcPr>
          <w:p w14:paraId="184BE34E" w14:textId="1576BAC2" w:rsidR="00015EAB" w:rsidRPr="00EA18CA" w:rsidRDefault="00015EAB" w:rsidP="00015EAB">
            <w:pPr>
              <w:rPr>
                <w:rFonts w:cstheme="minorHAnsi"/>
                <w:sz w:val="24"/>
                <w:szCs w:val="24"/>
              </w:rPr>
            </w:pPr>
            <w:r w:rsidRPr="00EA18CA">
              <w:rPr>
                <w:rStyle w:val="markedcontent"/>
                <w:rFonts w:cstheme="minorHAnsi"/>
                <w:sz w:val="24"/>
                <w:szCs w:val="24"/>
              </w:rPr>
              <w:t xml:space="preserve">Description </w:t>
            </w:r>
            <w:proofErr w:type="spellStart"/>
            <w:r w:rsidRPr="00EA18CA">
              <w:rPr>
                <w:rStyle w:val="markedcontent"/>
                <w:rFonts w:cstheme="minorHAnsi"/>
                <w:sz w:val="24"/>
                <w:szCs w:val="24"/>
              </w:rPr>
              <w:t>of</w:t>
            </w:r>
            <w:proofErr w:type="spellEnd"/>
            <w:r w:rsidRPr="00EA18CA">
              <w:rPr>
                <w:rStyle w:val="markedcontent"/>
                <w:rFonts w:cstheme="minorHAnsi"/>
                <w:sz w:val="24"/>
                <w:szCs w:val="24"/>
              </w:rPr>
              <w:t xml:space="preserve"> </w:t>
            </w:r>
            <w:r w:rsidRPr="00EA18CA">
              <w:rPr>
                <w:rFonts w:cstheme="minorHAnsi"/>
                <w:sz w:val="24"/>
                <w:szCs w:val="24"/>
              </w:rPr>
              <w:br/>
            </w:r>
            <w:proofErr w:type="spellStart"/>
            <w:r w:rsidRPr="00EA18CA">
              <w:rPr>
                <w:rStyle w:val="markedcontent"/>
                <w:rFonts w:cstheme="minorHAnsi"/>
                <w:sz w:val="24"/>
                <w:szCs w:val="24"/>
              </w:rPr>
              <w:t>activity</w:t>
            </w:r>
            <w:proofErr w:type="spellEnd"/>
            <w:r w:rsidRPr="00EA18CA">
              <w:rPr>
                <w:rStyle w:val="markedcontent"/>
                <w:rFonts w:cstheme="minorHAnsi"/>
                <w:sz w:val="24"/>
                <w:szCs w:val="24"/>
              </w:rPr>
              <w:t>:</w:t>
            </w:r>
          </w:p>
        </w:tc>
        <w:tc>
          <w:tcPr>
            <w:tcW w:w="7507" w:type="dxa"/>
            <w:gridSpan w:val="3"/>
          </w:tcPr>
          <w:p w14:paraId="55A403FD" w14:textId="77777777" w:rsidR="00015EAB" w:rsidRPr="00015EAB" w:rsidRDefault="00015EAB" w:rsidP="00015EAB">
            <w:pPr>
              <w:rPr>
                <w:sz w:val="24"/>
                <w:szCs w:val="24"/>
                <w:lang w:val="en-US"/>
              </w:rPr>
            </w:pPr>
            <w:r w:rsidRPr="00015EAB">
              <w:rPr>
                <w:sz w:val="24"/>
                <w:szCs w:val="24"/>
                <w:lang w:val="en-US"/>
              </w:rPr>
              <w:t>At the beginning of the unit, students are asked to recall and briefly write down their judgment on the legitimacy of the decisions of the Congress of Vienna from the previous unit.</w:t>
            </w:r>
          </w:p>
          <w:p w14:paraId="1039E325" w14:textId="77777777" w:rsidR="00015EAB" w:rsidRPr="00015EAB" w:rsidRDefault="00015EAB" w:rsidP="00015EAB">
            <w:pPr>
              <w:rPr>
                <w:sz w:val="24"/>
                <w:szCs w:val="24"/>
                <w:lang w:val="en-US"/>
              </w:rPr>
            </w:pPr>
            <w:r w:rsidRPr="00015EAB">
              <w:rPr>
                <w:sz w:val="24"/>
                <w:szCs w:val="24"/>
                <w:lang w:val="en-US"/>
              </w:rPr>
              <w:t xml:space="preserve">In the following sequences, the students are confronted with contemporary perspectives on the Congress of Vienna. These are selected from multiple perspectives of participants in the Congress and reactions from the public, who perceive and describe the event differently. </w:t>
            </w:r>
          </w:p>
          <w:p w14:paraId="17CBBAF1" w14:textId="77777777" w:rsidR="00015EAB" w:rsidRPr="00015EAB" w:rsidRDefault="00015EAB" w:rsidP="00015EAB">
            <w:pPr>
              <w:rPr>
                <w:sz w:val="24"/>
                <w:szCs w:val="24"/>
                <w:lang w:val="en-US"/>
              </w:rPr>
            </w:pPr>
            <w:r w:rsidRPr="00015EAB">
              <w:rPr>
                <w:sz w:val="24"/>
                <w:szCs w:val="24"/>
                <w:lang w:val="en-US"/>
              </w:rPr>
              <w:t>Based on the questions posed, the students reflect on the sources offered and use methodological skills.</w:t>
            </w:r>
          </w:p>
          <w:p w14:paraId="7DCF6160" w14:textId="77777777" w:rsidR="00015EAB" w:rsidRPr="00015EAB" w:rsidRDefault="00015EAB" w:rsidP="00015EAB">
            <w:pPr>
              <w:rPr>
                <w:sz w:val="24"/>
                <w:szCs w:val="24"/>
                <w:lang w:val="en-US"/>
              </w:rPr>
            </w:pPr>
            <w:r w:rsidRPr="00015EAB">
              <w:rPr>
                <w:sz w:val="24"/>
                <w:szCs w:val="24"/>
                <w:lang w:val="en-US"/>
              </w:rPr>
              <w:t xml:space="preserve">Finally, the students are confronted with two contemporary assessments of the Congress of Vienna. The students will be made aware of the retrospective character of such assessments. </w:t>
            </w:r>
          </w:p>
          <w:p w14:paraId="325BE9F3" w14:textId="54196CD4" w:rsidR="00015EAB" w:rsidRPr="00015EAB" w:rsidRDefault="00015EAB" w:rsidP="00015EAB">
            <w:pPr>
              <w:rPr>
                <w:sz w:val="24"/>
                <w:szCs w:val="24"/>
                <w:lang w:val="en-US"/>
              </w:rPr>
            </w:pPr>
            <w:r w:rsidRPr="00015EAB">
              <w:rPr>
                <w:sz w:val="24"/>
                <w:szCs w:val="24"/>
                <w:lang w:val="en-US"/>
              </w:rPr>
              <w:t xml:space="preserve">At the end of the unit, the students are asked to position themselves </w:t>
            </w:r>
            <w:r w:rsidRPr="00015EAB">
              <w:rPr>
                <w:sz w:val="24"/>
                <w:szCs w:val="24"/>
                <w:lang w:val="en-US"/>
              </w:rPr>
              <w:t>based on</w:t>
            </w:r>
            <w:r w:rsidRPr="00015EAB">
              <w:rPr>
                <w:sz w:val="24"/>
                <w:szCs w:val="24"/>
                <w:lang w:val="en-US"/>
              </w:rPr>
              <w:t xml:space="preserve"> a speech on the central question "The Congress of Vienna as the first step towards a united Europe?" and to refer to the content they have worked on so far, but also to the arguments of the previous speakers. </w:t>
            </w:r>
            <w:proofErr w:type="gramStart"/>
            <w:r w:rsidRPr="00015EAB">
              <w:rPr>
                <w:sz w:val="24"/>
                <w:szCs w:val="24"/>
                <w:lang w:val="en-US"/>
              </w:rPr>
              <w:t>On the basis of</w:t>
            </w:r>
            <w:proofErr w:type="gramEnd"/>
            <w:r w:rsidRPr="00015EAB">
              <w:rPr>
                <w:sz w:val="24"/>
                <w:szCs w:val="24"/>
                <w:lang w:val="en-US"/>
              </w:rPr>
              <w:t xml:space="preserve"> the speech, the students will answer the question posed at the beginning.</w:t>
            </w:r>
          </w:p>
        </w:tc>
      </w:tr>
      <w:tr w:rsidR="00015EAB" w14:paraId="450405C2" w14:textId="77777777" w:rsidTr="00C95F4C">
        <w:tc>
          <w:tcPr>
            <w:tcW w:w="1555" w:type="dxa"/>
            <w:shd w:val="clear" w:color="auto" w:fill="70AD47" w:themeFill="accent6"/>
          </w:tcPr>
          <w:p w14:paraId="2F45930C" w14:textId="06E76957" w:rsidR="00015EAB" w:rsidRPr="00EA18CA" w:rsidRDefault="00015EAB" w:rsidP="00015EAB">
            <w:pPr>
              <w:rPr>
                <w:rFonts w:cstheme="minorHAnsi"/>
                <w:sz w:val="24"/>
                <w:szCs w:val="24"/>
              </w:rPr>
            </w:pPr>
            <w:proofErr w:type="spellStart"/>
            <w:r w:rsidRPr="00EA18CA">
              <w:rPr>
                <w:rStyle w:val="markedcontent"/>
                <w:rFonts w:cstheme="minorHAnsi"/>
                <w:sz w:val="24"/>
                <w:szCs w:val="24"/>
              </w:rPr>
              <w:t>Created</w:t>
            </w:r>
            <w:proofErr w:type="spellEnd"/>
            <w:r w:rsidRPr="00EA18CA">
              <w:rPr>
                <w:rStyle w:val="markedcontent"/>
                <w:rFonts w:cstheme="minorHAnsi"/>
                <w:sz w:val="24"/>
                <w:szCs w:val="24"/>
              </w:rPr>
              <w:t>:</w:t>
            </w:r>
          </w:p>
        </w:tc>
        <w:tc>
          <w:tcPr>
            <w:tcW w:w="2407" w:type="dxa"/>
          </w:tcPr>
          <w:p w14:paraId="37486F14" w14:textId="09F817E1" w:rsidR="00015EAB" w:rsidRPr="00EA18CA" w:rsidRDefault="00015EAB" w:rsidP="00015EAB">
            <w:pPr>
              <w:rPr>
                <w:sz w:val="24"/>
                <w:szCs w:val="24"/>
              </w:rPr>
            </w:pPr>
            <w:r>
              <w:rPr>
                <w:sz w:val="24"/>
                <w:szCs w:val="24"/>
              </w:rPr>
              <w:t>07.11.2021</w:t>
            </w:r>
          </w:p>
        </w:tc>
        <w:tc>
          <w:tcPr>
            <w:tcW w:w="1136" w:type="dxa"/>
            <w:shd w:val="clear" w:color="auto" w:fill="70AD47" w:themeFill="accent6"/>
          </w:tcPr>
          <w:p w14:paraId="70DA26B5" w14:textId="2F7C7653" w:rsidR="00015EAB" w:rsidRPr="00EA18CA" w:rsidRDefault="00015EAB" w:rsidP="00015EAB">
            <w:pPr>
              <w:rPr>
                <w:sz w:val="24"/>
                <w:szCs w:val="24"/>
              </w:rPr>
            </w:pPr>
            <w:proofErr w:type="spellStart"/>
            <w:r>
              <w:rPr>
                <w:sz w:val="24"/>
                <w:szCs w:val="24"/>
              </w:rPr>
              <w:t>Author</w:t>
            </w:r>
            <w:proofErr w:type="spellEnd"/>
            <w:r>
              <w:rPr>
                <w:sz w:val="24"/>
                <w:szCs w:val="24"/>
              </w:rPr>
              <w:t>:</w:t>
            </w:r>
          </w:p>
        </w:tc>
        <w:tc>
          <w:tcPr>
            <w:tcW w:w="3964" w:type="dxa"/>
          </w:tcPr>
          <w:p w14:paraId="1B2712AC" w14:textId="35D21218" w:rsidR="00015EAB" w:rsidRPr="00EA18CA" w:rsidRDefault="00015EAB" w:rsidP="00015EAB">
            <w:pPr>
              <w:rPr>
                <w:sz w:val="24"/>
                <w:szCs w:val="24"/>
              </w:rPr>
            </w:pPr>
            <w:r>
              <w:rPr>
                <w:sz w:val="24"/>
                <w:szCs w:val="24"/>
              </w:rPr>
              <w:t>PH Heidelberg</w:t>
            </w:r>
          </w:p>
        </w:tc>
      </w:tr>
      <w:tr w:rsidR="00015EAB" w:rsidRPr="00015EAB" w14:paraId="25C68D94" w14:textId="77777777" w:rsidTr="00C95F4C">
        <w:tc>
          <w:tcPr>
            <w:tcW w:w="1555" w:type="dxa"/>
            <w:shd w:val="clear" w:color="auto" w:fill="70AD47" w:themeFill="accent6"/>
          </w:tcPr>
          <w:p w14:paraId="6D430445" w14:textId="76C0DF4E" w:rsidR="00015EAB" w:rsidRPr="00EA18CA" w:rsidRDefault="00015EAB" w:rsidP="00015EAB">
            <w:pPr>
              <w:rPr>
                <w:rFonts w:cstheme="minorHAnsi"/>
                <w:sz w:val="24"/>
                <w:szCs w:val="24"/>
              </w:rPr>
            </w:pPr>
            <w:proofErr w:type="spellStart"/>
            <w:r w:rsidRPr="00EA18CA">
              <w:rPr>
                <w:rStyle w:val="markedcontent"/>
                <w:rFonts w:cstheme="minorHAnsi"/>
                <w:sz w:val="24"/>
                <w:szCs w:val="24"/>
              </w:rPr>
              <w:t>Own</w:t>
            </w:r>
            <w:proofErr w:type="spellEnd"/>
            <w:r w:rsidRPr="00EA18CA">
              <w:rPr>
                <w:rStyle w:val="markedcontent"/>
                <w:rFonts w:cstheme="minorHAnsi"/>
                <w:sz w:val="24"/>
                <w:szCs w:val="24"/>
              </w:rPr>
              <w:t xml:space="preserve"> </w:t>
            </w:r>
            <w:r w:rsidRPr="00EA18CA">
              <w:rPr>
                <w:rFonts w:cstheme="minorHAnsi"/>
                <w:sz w:val="24"/>
                <w:szCs w:val="24"/>
              </w:rPr>
              <w:br/>
            </w:r>
            <w:proofErr w:type="spellStart"/>
            <w:r w:rsidRPr="00EA18CA">
              <w:rPr>
                <w:rStyle w:val="markedcontent"/>
                <w:rFonts w:cstheme="minorHAnsi"/>
                <w:sz w:val="24"/>
                <w:szCs w:val="24"/>
              </w:rPr>
              <w:t>reflections</w:t>
            </w:r>
            <w:proofErr w:type="spellEnd"/>
            <w:r w:rsidRPr="00EA18CA">
              <w:rPr>
                <w:rStyle w:val="markedcontent"/>
                <w:rFonts w:cstheme="minorHAnsi"/>
                <w:sz w:val="24"/>
                <w:szCs w:val="24"/>
              </w:rPr>
              <w:t>:</w:t>
            </w:r>
          </w:p>
        </w:tc>
        <w:tc>
          <w:tcPr>
            <w:tcW w:w="7507" w:type="dxa"/>
            <w:gridSpan w:val="3"/>
          </w:tcPr>
          <w:p w14:paraId="3F07B564" w14:textId="48F00390" w:rsidR="00015EAB" w:rsidRPr="00015EAB" w:rsidRDefault="00015EAB" w:rsidP="00015EAB">
            <w:pPr>
              <w:rPr>
                <w:sz w:val="24"/>
                <w:szCs w:val="24"/>
                <w:lang w:val="en-US"/>
              </w:rPr>
            </w:pPr>
            <w:r w:rsidRPr="00015EAB">
              <w:rPr>
                <w:rFonts w:cstheme="minorHAnsi"/>
                <w:sz w:val="24"/>
                <w:szCs w:val="24"/>
                <w:lang w:val="en-US"/>
              </w:rPr>
              <w:t>Students will reflect on the Congress of Vienna as part of their vision and narrative of a modern Europe and take a position on the contemporary significance of the event.</w:t>
            </w:r>
          </w:p>
        </w:tc>
      </w:tr>
      <w:tr w:rsidR="00015EAB" w:rsidRPr="00015EAB" w14:paraId="245207CA" w14:textId="77777777" w:rsidTr="00C95F4C">
        <w:tc>
          <w:tcPr>
            <w:tcW w:w="1555" w:type="dxa"/>
            <w:shd w:val="clear" w:color="auto" w:fill="70AD47" w:themeFill="accent6"/>
          </w:tcPr>
          <w:p w14:paraId="2F70AD7D" w14:textId="1C369BD1" w:rsidR="00015EAB" w:rsidRPr="00EA18CA" w:rsidRDefault="00015EAB" w:rsidP="00015EAB">
            <w:pPr>
              <w:rPr>
                <w:rFonts w:cstheme="minorHAnsi"/>
                <w:sz w:val="24"/>
                <w:szCs w:val="24"/>
              </w:rPr>
            </w:pPr>
            <w:proofErr w:type="spellStart"/>
            <w:r w:rsidRPr="00EA18CA">
              <w:rPr>
                <w:rStyle w:val="markedcontent"/>
                <w:rFonts w:cstheme="minorHAnsi"/>
                <w:sz w:val="24"/>
                <w:szCs w:val="24"/>
              </w:rPr>
              <w:t>Enclosures</w:t>
            </w:r>
            <w:proofErr w:type="spellEnd"/>
            <w:r w:rsidRPr="00EA18CA">
              <w:rPr>
                <w:rStyle w:val="markedcontent"/>
                <w:rFonts w:cstheme="minorHAnsi"/>
                <w:sz w:val="24"/>
                <w:szCs w:val="24"/>
              </w:rPr>
              <w:t>:</w:t>
            </w:r>
          </w:p>
        </w:tc>
        <w:tc>
          <w:tcPr>
            <w:tcW w:w="7507" w:type="dxa"/>
            <w:gridSpan w:val="3"/>
          </w:tcPr>
          <w:p w14:paraId="10BC5693" w14:textId="76A019C8" w:rsidR="00015EAB" w:rsidRPr="00015EAB" w:rsidRDefault="00015EAB" w:rsidP="00015EAB">
            <w:pPr>
              <w:rPr>
                <w:sz w:val="24"/>
                <w:szCs w:val="24"/>
                <w:lang w:val="en-US"/>
              </w:rPr>
            </w:pPr>
            <w:r w:rsidRPr="00015EAB">
              <w:rPr>
                <w:sz w:val="24"/>
                <w:szCs w:val="24"/>
                <w:lang w:val="en-US"/>
              </w:rPr>
              <w:t>NAETINEM_Congress_of_</w:t>
            </w:r>
            <w:r>
              <w:rPr>
                <w:sz w:val="24"/>
                <w:szCs w:val="24"/>
                <w:lang w:val="en-US"/>
              </w:rPr>
              <w:t>Vienna</w:t>
            </w:r>
            <w:r w:rsidRPr="00015EAB">
              <w:rPr>
                <w:sz w:val="24"/>
                <w:szCs w:val="24"/>
                <w:lang w:val="en-US"/>
              </w:rPr>
              <w:t>_2</w:t>
            </w:r>
            <w:r>
              <w:rPr>
                <w:sz w:val="24"/>
                <w:szCs w:val="24"/>
                <w:lang w:val="en-US"/>
              </w:rPr>
              <w:t>_EN</w:t>
            </w:r>
            <w:r w:rsidRPr="00015EAB">
              <w:rPr>
                <w:sz w:val="24"/>
                <w:szCs w:val="24"/>
                <w:lang w:val="en-US"/>
              </w:rPr>
              <w:t>.pptx</w:t>
            </w:r>
          </w:p>
        </w:tc>
      </w:tr>
    </w:tbl>
    <w:p w14:paraId="3D38307F" w14:textId="77777777" w:rsidR="00850EE4" w:rsidRPr="00015EAB" w:rsidRDefault="00850EE4">
      <w:pPr>
        <w:rPr>
          <w:lang w:val="en-US"/>
        </w:rPr>
      </w:pPr>
    </w:p>
    <w:sectPr w:rsidR="00850EE4" w:rsidRPr="00015E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EE4"/>
    <w:rsid w:val="0000124F"/>
    <w:rsid w:val="00012609"/>
    <w:rsid w:val="00015EAB"/>
    <w:rsid w:val="000941C9"/>
    <w:rsid w:val="001B58A6"/>
    <w:rsid w:val="00204050"/>
    <w:rsid w:val="002538A6"/>
    <w:rsid w:val="00274A5F"/>
    <w:rsid w:val="004048BA"/>
    <w:rsid w:val="004535C7"/>
    <w:rsid w:val="00623182"/>
    <w:rsid w:val="00661E65"/>
    <w:rsid w:val="00753D46"/>
    <w:rsid w:val="007D25E6"/>
    <w:rsid w:val="00850EE4"/>
    <w:rsid w:val="0088225D"/>
    <w:rsid w:val="008854FB"/>
    <w:rsid w:val="008D0A31"/>
    <w:rsid w:val="00955EAE"/>
    <w:rsid w:val="009A5C7A"/>
    <w:rsid w:val="009E71E2"/>
    <w:rsid w:val="00A25506"/>
    <w:rsid w:val="00AF3F44"/>
    <w:rsid w:val="00BC5E1D"/>
    <w:rsid w:val="00C0494E"/>
    <w:rsid w:val="00C620F0"/>
    <w:rsid w:val="00C75EEE"/>
    <w:rsid w:val="00C86238"/>
    <w:rsid w:val="00C95F4C"/>
    <w:rsid w:val="00CB0096"/>
    <w:rsid w:val="00DC0F5B"/>
    <w:rsid w:val="00E31288"/>
    <w:rsid w:val="00E71C81"/>
    <w:rsid w:val="00EA18CA"/>
    <w:rsid w:val="00F916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179A"/>
  <w15:docId w15:val="{E654AC3B-2590-4981-A5BF-61A0E487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5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bsatz-Standardschriftart"/>
    <w:rsid w:val="00850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Hilliges</dc:creator>
  <cp:keywords/>
  <dc:description/>
  <cp:lastModifiedBy>Isabel Bohlmann</cp:lastModifiedBy>
  <cp:revision>2</cp:revision>
  <dcterms:created xsi:type="dcterms:W3CDTF">2022-01-08T17:51:00Z</dcterms:created>
  <dcterms:modified xsi:type="dcterms:W3CDTF">2022-01-08T17:51:00Z</dcterms:modified>
</cp:coreProperties>
</file>